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ED" w:rsidRPr="008718FA" w:rsidRDefault="005065ED" w:rsidP="008718F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FA">
        <w:rPr>
          <w:rFonts w:ascii="Times New Roman" w:hAnsi="Times New Roman" w:cs="Times New Roman"/>
          <w:b/>
          <w:sz w:val="28"/>
          <w:szCs w:val="28"/>
        </w:rPr>
        <w:t>Возрастные особенности детей 6-7 лет</w:t>
      </w:r>
    </w:p>
    <w:p w:rsidR="008718FA" w:rsidRPr="008718FA" w:rsidRDefault="008718FA" w:rsidP="00211C0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718FA">
        <w:rPr>
          <w:rFonts w:ascii="Times New Roman" w:hAnsi="Times New Roman" w:cs="Times New Roman"/>
          <w:sz w:val="28"/>
          <w:szCs w:val="28"/>
        </w:rPr>
        <w:t>Федорова Е.В., корреспондент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Возраст (6</w:t>
      </w:r>
      <w:r w:rsidR="00211C0A">
        <w:rPr>
          <w:rFonts w:ascii="Times New Roman" w:hAnsi="Times New Roman" w:cs="Times New Roman"/>
          <w:sz w:val="28"/>
          <w:szCs w:val="28"/>
        </w:rPr>
        <w:t>-</w:t>
      </w:r>
      <w:r w:rsidRPr="008718FA">
        <w:rPr>
          <w:rFonts w:ascii="Times New Roman" w:hAnsi="Times New Roman" w:cs="Times New Roman"/>
          <w:sz w:val="28"/>
          <w:szCs w:val="28"/>
        </w:rPr>
        <w:t>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Внимание.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Память.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Развитие мышления.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Развитие воображения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В сфере 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Психическое развитие и становление личности ребенка к концу дошкольного возраста тесно связаны с развитием самосознания. У ребенка 6</w:t>
      </w:r>
      <w:r w:rsidR="00211C0A">
        <w:rPr>
          <w:rFonts w:ascii="Times New Roman" w:hAnsi="Times New Roman" w:cs="Times New Roman"/>
          <w:sz w:val="28"/>
          <w:szCs w:val="28"/>
        </w:rPr>
        <w:t>-</w:t>
      </w:r>
      <w:r w:rsidRPr="008718FA">
        <w:rPr>
          <w:rFonts w:ascii="Times New Roman" w:hAnsi="Times New Roman" w:cs="Times New Roman"/>
          <w:sz w:val="28"/>
          <w:szCs w:val="28"/>
        </w:rPr>
        <w:t>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5065ED" w:rsidRPr="008718F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Формируется рефлексия, т. е. осознание своего социального «я» и возникновение на этой основе внутренних позиций.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5065ED" w:rsidRPr="008718FA" w:rsidRDefault="005065ED" w:rsidP="008718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lastRenderedPageBreak/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</w:t>
      </w:r>
      <w:r w:rsidR="00211C0A">
        <w:rPr>
          <w:rFonts w:ascii="Times New Roman" w:hAnsi="Times New Roman" w:cs="Times New Roman"/>
          <w:sz w:val="28"/>
          <w:szCs w:val="28"/>
        </w:rPr>
        <w:t>-</w:t>
      </w:r>
      <w:r w:rsidRPr="008718FA">
        <w:rPr>
          <w:rFonts w:ascii="Times New Roman" w:hAnsi="Times New Roman" w:cs="Times New Roman"/>
          <w:sz w:val="28"/>
          <w:szCs w:val="28"/>
        </w:rPr>
        <w:t>7 летнего возраста.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Успешность обучения во многом зависит от степени подготовленности ребенка к школе.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Что же включает в себя психологическая готовность к школьному обучению?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Психологическая готовность к школе включает в себя следующие компоненты: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личностная готовность 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211C0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интеллектуальная готовность 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5065ED" w:rsidRPr="008718FA" w:rsidRDefault="005065ED" w:rsidP="00211C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FA">
        <w:rPr>
          <w:rFonts w:ascii="Times New Roman" w:hAnsi="Times New Roman" w:cs="Times New Roman"/>
          <w:sz w:val="28"/>
          <w:szCs w:val="28"/>
        </w:rPr>
        <w:t>социально-психологическая готовность 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  <w:bookmarkStart w:id="0" w:name="_GoBack"/>
      <w:bookmarkEnd w:id="0"/>
    </w:p>
    <w:p w:rsidR="00804182" w:rsidRPr="005065ED" w:rsidRDefault="008718FA" w:rsidP="005065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Г.А. Урунтаева, Ю. А. Афонькина. Практикум по детской психологии. Москва, «Просвещение», «Владос», 1995, с. 253</w:t>
      </w:r>
    </w:p>
    <w:sectPr w:rsidR="00804182" w:rsidRPr="005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5ED"/>
    <w:rsid w:val="00211C0A"/>
    <w:rsid w:val="003102E6"/>
    <w:rsid w:val="005065ED"/>
    <w:rsid w:val="00804182"/>
    <w:rsid w:val="008718FA"/>
    <w:rsid w:val="00D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280"/>
  <w15:docId w15:val="{17470695-C3B5-49B6-A299-A3BF74F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5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2019-11-10T17:25:00Z</cp:lastPrinted>
  <dcterms:created xsi:type="dcterms:W3CDTF">2019-11-10T17:17:00Z</dcterms:created>
  <dcterms:modified xsi:type="dcterms:W3CDTF">2019-11-17T21:25:00Z</dcterms:modified>
</cp:coreProperties>
</file>